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8C" w:rsidRDefault="00400B8C" w:rsidP="00400B8C">
      <w:pPr>
        <w:pStyle w:val="a3"/>
        <w:jc w:val="center"/>
        <w:rPr>
          <w:rFonts w:ascii="Verdana" w:hAnsi="Verdana"/>
          <w:b/>
          <w:color w:val="000000"/>
          <w:sz w:val="21"/>
          <w:szCs w:val="21"/>
        </w:rPr>
      </w:pPr>
      <w:r w:rsidRPr="00464BA9">
        <w:rPr>
          <w:rFonts w:ascii="Verdana" w:hAnsi="Verdana"/>
          <w:b/>
          <w:color w:val="000000"/>
          <w:sz w:val="21"/>
          <w:szCs w:val="21"/>
        </w:rPr>
        <w:t>6. Дополнительная образовательная программа объединения "Выжигание"</w:t>
      </w:r>
    </w:p>
    <w:p w:rsidR="00400B8C" w:rsidRDefault="00400B8C" w:rsidP="00400B8C">
      <w:pPr>
        <w:pStyle w:val="a3"/>
        <w:spacing w:before="0" w:beforeAutospacing="0" w:after="0" w:afterAutospacing="0"/>
        <w:jc w:val="both"/>
      </w:pPr>
      <w:r w:rsidRPr="00184955">
        <w:rPr>
          <w:b/>
        </w:rPr>
        <w:t>Направленность</w:t>
      </w:r>
      <w:r>
        <w:t>: художественная.</w:t>
      </w:r>
    </w:p>
    <w:p w:rsidR="00400B8C" w:rsidRDefault="00400B8C" w:rsidP="00400B8C">
      <w:pPr>
        <w:pStyle w:val="a3"/>
        <w:spacing w:before="0" w:beforeAutospacing="0" w:after="0" w:afterAutospacing="0"/>
        <w:jc w:val="both"/>
      </w:pPr>
      <w:r w:rsidRPr="00184955">
        <w:rPr>
          <w:b/>
        </w:rPr>
        <w:t>Продолжительность обучения:</w:t>
      </w:r>
      <w:r>
        <w:t xml:space="preserve"> 1 год.</w:t>
      </w:r>
    </w:p>
    <w:p w:rsidR="00400B8C" w:rsidRDefault="00400B8C" w:rsidP="00400B8C">
      <w:pPr>
        <w:pStyle w:val="a3"/>
        <w:spacing w:before="0" w:beforeAutospacing="0" w:after="0" w:afterAutospacing="0"/>
        <w:jc w:val="both"/>
      </w:pPr>
      <w:r w:rsidRPr="003F005B">
        <w:rPr>
          <w:b/>
        </w:rPr>
        <w:t>Возрастные ограничения:</w:t>
      </w:r>
      <w:r>
        <w:t xml:space="preserve"> 9-12 лет.</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Ориентация дополнительного образования в области декоративно – прикладного искусства направлена на развитие творческого потенциала ребенка и выдвигает особые требования к художественному образованию: воспитать человека вариативного мышления, владеющего визуальной культурой, то есть воспринимающего опыт худ</w:t>
      </w:r>
      <w:r>
        <w:rPr>
          <w:rFonts w:ascii="Verdana" w:hAnsi="Verdana"/>
          <w:color w:val="000000"/>
          <w:sz w:val="21"/>
          <w:szCs w:val="21"/>
        </w:rPr>
        <w:t>ожественно-</w:t>
      </w:r>
      <w:r>
        <w:rPr>
          <w:rFonts w:ascii="Verdana" w:hAnsi="Verdana"/>
          <w:color w:val="000000"/>
          <w:sz w:val="21"/>
          <w:szCs w:val="21"/>
        </w:rPr>
        <w:t>пластического преобразования действительности, в основе которого лежит творческое отношение к ее явлениям.</w:t>
      </w:r>
    </w:p>
    <w:p w:rsidR="00400B8C" w:rsidRDefault="00400B8C" w:rsidP="00400B8C">
      <w:pPr>
        <w:pStyle w:val="a3"/>
        <w:spacing w:before="0" w:beforeAutospacing="0" w:after="0" w:afterAutospacing="0"/>
        <w:jc w:val="both"/>
        <w:rPr>
          <w:rFonts w:ascii="Verdana" w:hAnsi="Verdana"/>
          <w:color w:val="000000"/>
          <w:sz w:val="21"/>
          <w:szCs w:val="21"/>
        </w:rPr>
      </w:pPr>
      <w:bookmarkStart w:id="0" w:name="_GoBack"/>
      <w:r>
        <w:rPr>
          <w:rFonts w:ascii="Verdana" w:hAnsi="Verdana"/>
          <w:color w:val="000000"/>
          <w:sz w:val="21"/>
          <w:szCs w:val="21"/>
        </w:rPr>
        <w:t>Программа дополнительного образования «Выжигание» предполагает, что ее воспитанники должны овладеть в совершенстве многими технологиями и уметь предвидеть конечный результат своей деятельности, находя при этом уникальные оптимальные решения.</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Воспитанник тогда ощущает завершенность обучения, когда своими руками изготовит макет или модель. Для этого требуется усидчивость, смекалка, внимание, умение работать с инструментами и материалами. Разнообразие видов деятельности способствует развитию творческих способностей обучающихся.</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предусматривает свободу выбора решения и самостоятельности каждому воспитаннику, содержит теоретический материал и достаточный перечень практических работ, чтобы каждый кружковец имел возможность свободно выбрать конкретные объекты работы, наиболее для него интересные. Ребята могут изготавливать модель, не предусмотренную программой, но соответствующую той или иной теме.</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является вариативной, что позволяет в процессе деятельности вносить изменения: сокращать материал по одной теме, увеличивать по другой, исключать темы и вводить новые. Это связано со многими объективными причинами: наличие или отсутствие древесных материалов, состояние материально-технической базы мастерской, практическая подготовленность воспитанников. Выбор тем, корректировка программы оправдываются повышенным интересом ребят к определенной теме. Уровень заданий развивает пытливость, любознательность, настойчивость – качества творческой личности. Чтобы занятия проходили интересней, используются разные игровые методики. В окружной </w:t>
      </w:r>
      <w:proofErr w:type="spellStart"/>
      <w:r>
        <w:rPr>
          <w:rFonts w:ascii="Verdana" w:hAnsi="Verdana"/>
          <w:color w:val="000000"/>
          <w:sz w:val="21"/>
          <w:szCs w:val="21"/>
        </w:rPr>
        <w:t>санаторно</w:t>
      </w:r>
      <w:proofErr w:type="spellEnd"/>
      <w:r>
        <w:rPr>
          <w:rFonts w:ascii="Verdana" w:hAnsi="Verdana"/>
          <w:color w:val="000000"/>
          <w:sz w:val="21"/>
          <w:szCs w:val="21"/>
        </w:rPr>
        <w:t>–лесной школе созданы условия для самовыражения и развития творческой личности, обладающей самостоятельностью суждений, выбора действий, принятия решений, чему способствуют разделы программы.</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данной программы заключается в том, чтобы помочь детям в конструировании, практически познакомиться с содержанием труда в тех или иных профессиях. Учитывая специфику нашей школы, детей просто необходимо обучить работе с древесными материалами, ведь многие из них вернутся домой, в тундру, где эти навыки им очень пригодятся.</w:t>
      </w:r>
    </w:p>
    <w:bookmarkEnd w:id="0"/>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такого подхода к образовательно-воспитательному процессу – это личность – открытая к новизне, способная к самореализации и самоорганизации.</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Для успешной реализации образовательной программы на занятиях первоначальную роль играют:</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правильный подбор творческих задач;</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освоение кружковцами технологии творчества;</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материализация полученного решения (изготовление моделей, макетов, различных образцов изделий).</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Постановка творческих задач на занятиях создает возможность использования исследовательских, конструкторско-исследовательских задач, внесения рационализаторских предложений, создания фонда новых технических решений.</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Особенностью программы является и выделение большего, чем в других программах, количества часов на изучение традиционного искусства народов Севера. Интегрированное изучение декоративно-прикладного искусства русского и </w:t>
      </w:r>
      <w:r>
        <w:rPr>
          <w:rFonts w:ascii="Verdana" w:hAnsi="Verdana"/>
          <w:color w:val="000000"/>
          <w:sz w:val="21"/>
          <w:szCs w:val="21"/>
        </w:rPr>
        <w:lastRenderedPageBreak/>
        <w:t>северного обеспечивает развитие эмоционально-эстетического отношения к национальной культуре.</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Изучая декоративно-прикладное искусство, учащиеся учатся соединять знания и умения техники выполнения декоративно-прикладных изделий резьбы и росписи по дереву, пластику, с художественной фантазией, присущей детскому воображению, создают не только красивые, но и полезные изделия. Декоративно-прикладное искусство играет большую роль в воспитании активной, нравственной, творческой личности, изучающей духовное наследие предыдущих поколений.</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Большое место в программе отводится общему развитию детей, чему способствует включение лекций и бесед </w:t>
      </w:r>
      <w:proofErr w:type="gramStart"/>
      <w:r>
        <w:rPr>
          <w:rFonts w:ascii="Verdana" w:hAnsi="Verdana"/>
          <w:color w:val="000000"/>
          <w:sz w:val="21"/>
          <w:szCs w:val="21"/>
        </w:rPr>
        <w:t>по народному</w:t>
      </w:r>
      <w:proofErr w:type="gramEnd"/>
      <w:r>
        <w:rPr>
          <w:rFonts w:ascii="Verdana" w:hAnsi="Verdana"/>
          <w:color w:val="000000"/>
          <w:sz w:val="21"/>
          <w:szCs w:val="21"/>
        </w:rPr>
        <w:t xml:space="preserve"> и декоративно-прикладному искусству, посещение музеев и выставок.</w:t>
      </w:r>
    </w:p>
    <w:p w:rsidR="00400B8C" w:rsidRDefault="00400B8C" w:rsidP="00400B8C">
      <w:pPr>
        <w:pStyle w:val="a3"/>
        <w:spacing w:before="0" w:beforeAutospacing="0" w:after="0" w:afterAutospacing="0"/>
        <w:jc w:val="both"/>
        <w:rPr>
          <w:rFonts w:ascii="Verdana" w:hAnsi="Verdana"/>
          <w:color w:val="000000"/>
          <w:sz w:val="21"/>
          <w:szCs w:val="21"/>
        </w:rPr>
      </w:pPr>
      <w:r w:rsidRPr="003F6C96">
        <w:rPr>
          <w:rFonts w:ascii="Verdana" w:hAnsi="Verdana"/>
          <w:b/>
          <w:color w:val="000000"/>
          <w:sz w:val="21"/>
          <w:szCs w:val="21"/>
        </w:rPr>
        <w:t>Основная цель программы</w:t>
      </w:r>
      <w:r>
        <w:rPr>
          <w:rFonts w:ascii="Verdana" w:hAnsi="Verdana"/>
          <w:color w:val="000000"/>
          <w:sz w:val="21"/>
          <w:szCs w:val="21"/>
        </w:rPr>
        <w:t xml:space="preserve"> – способствовать формированию у учащихся художественной культуры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400B8C" w:rsidRPr="003F6C96" w:rsidRDefault="00400B8C" w:rsidP="00400B8C">
      <w:pPr>
        <w:pStyle w:val="a3"/>
        <w:spacing w:before="0" w:beforeAutospacing="0" w:after="0" w:afterAutospacing="0"/>
        <w:jc w:val="both"/>
        <w:rPr>
          <w:rFonts w:ascii="Verdana" w:hAnsi="Verdana"/>
          <w:b/>
          <w:color w:val="000000"/>
          <w:sz w:val="21"/>
          <w:szCs w:val="21"/>
        </w:rPr>
      </w:pPr>
      <w:r w:rsidRPr="003F6C96">
        <w:rPr>
          <w:rFonts w:ascii="Verdana" w:hAnsi="Verdana"/>
          <w:b/>
          <w:color w:val="000000"/>
          <w:sz w:val="21"/>
          <w:szCs w:val="21"/>
        </w:rPr>
        <w:t> Учащиеся должны знать:</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Исторические сведения по художественной обработке материалов.</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Разновидности декоративно-прикладного искусства.</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Основы столярной (ручной и механической) подготовки древесины к работе.</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Применение древесины в народном хозяйстве.</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Строение древесины, основные ее свойства, виды пороков древесины.</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Иметь понятия о техническом рисунке, чертеже и эскизе и читать их.</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назначение, устройство и принцип действия простейшего столярного инструмента.</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организацию рабочего места, правила безопасности труда и личной гигиены при выполнении различных работ.</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способы художественной отделки древесины (шлифовка, выжигание, отделка лаками и красками).</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источники и носители информации.</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Учащиеся должны уметь:</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рационально организовывать рабочее место и соблюдать правила безопасности труда и личной гигиены при выполнении работ.</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Владеть элементарными умениями выполнять основные операции по обработке древесины ручными инструментами, изготавливать простейшие изделия из древесины по чертежам, эскизам, техническим рисункам.</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Осуществлять контроль качества изготавливаемых изделий. Владеть простейшими способами технологии художественной отделки древесины.</w:t>
      </w:r>
    </w:p>
    <w:p w:rsidR="00400B8C" w:rsidRDefault="00400B8C" w:rsidP="00400B8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выполнять основные операции на сверлильном станке. Уметь соединять детали на шипах и клею.</w:t>
      </w:r>
    </w:p>
    <w:p w:rsidR="00774D8E" w:rsidRDefault="00774D8E"/>
    <w:sectPr w:rsidR="00774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B9"/>
    <w:rsid w:val="000C47B9"/>
    <w:rsid w:val="00400B8C"/>
    <w:rsid w:val="0077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79A8C-D23C-493D-847B-DD88D2EB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0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Сахратулаева</dc:creator>
  <cp:keywords/>
  <dc:description/>
  <cp:lastModifiedBy>Патимат Сахратулаева</cp:lastModifiedBy>
  <cp:revision>2</cp:revision>
  <dcterms:created xsi:type="dcterms:W3CDTF">2021-04-19T07:38:00Z</dcterms:created>
  <dcterms:modified xsi:type="dcterms:W3CDTF">2021-04-19T07:40:00Z</dcterms:modified>
</cp:coreProperties>
</file>