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3C" w:rsidRDefault="00791D3C" w:rsidP="00791D3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F005B">
        <w:rPr>
          <w:b/>
          <w:sz w:val="28"/>
          <w:szCs w:val="28"/>
        </w:rPr>
        <w:t>Дополнительная общеразвивающая программа</w:t>
      </w:r>
    </w:p>
    <w:p w:rsidR="00791D3C" w:rsidRPr="003F005B" w:rsidRDefault="00791D3C" w:rsidP="00791D3C">
      <w:pPr>
        <w:pStyle w:val="a4"/>
        <w:jc w:val="center"/>
        <w:rPr>
          <w:b/>
          <w:sz w:val="28"/>
          <w:szCs w:val="28"/>
        </w:rPr>
      </w:pPr>
      <w:r w:rsidRPr="003F005B">
        <w:rPr>
          <w:b/>
          <w:sz w:val="28"/>
          <w:szCs w:val="28"/>
        </w:rPr>
        <w:t>"Чудесная мастерская"</w:t>
      </w:r>
    </w:p>
    <w:p w:rsidR="00791D3C" w:rsidRDefault="00791D3C" w:rsidP="00791D3C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Направленность</w:t>
      </w:r>
      <w:r>
        <w:t>: художественная.</w:t>
      </w:r>
    </w:p>
    <w:p w:rsidR="00791D3C" w:rsidRDefault="00791D3C" w:rsidP="00791D3C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Профиль:</w:t>
      </w:r>
      <w:r>
        <w:t xml:space="preserve"> изобразительное искусство.</w:t>
      </w:r>
    </w:p>
    <w:p w:rsidR="00791D3C" w:rsidRDefault="00791D3C" w:rsidP="00791D3C">
      <w:pPr>
        <w:pStyle w:val="a3"/>
        <w:spacing w:before="0" w:beforeAutospacing="0" w:after="0" w:afterAutospacing="0"/>
        <w:jc w:val="both"/>
      </w:pPr>
      <w:r w:rsidRPr="00184955">
        <w:rPr>
          <w:b/>
        </w:rPr>
        <w:t>Продолжительность обучения:</w:t>
      </w:r>
      <w:r>
        <w:t xml:space="preserve"> 1 год.</w:t>
      </w:r>
    </w:p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bookmarkStart w:id="0" w:name="_GoBack"/>
      <w:r>
        <w:rPr>
          <w:rFonts w:ascii="Verdana" w:hAnsi="Verdana"/>
          <w:color w:val="000000"/>
          <w:sz w:val="21"/>
          <w:szCs w:val="21"/>
        </w:rPr>
        <w:t>В основу данной программы дополнительного образования «Чудесная мастерская» положена программа художественного воспитания, обучения и развития детей от 5-ти до 12-ти лет. </w:t>
      </w:r>
    </w:p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Программа разработана как целостная система введения в художественную культуру и включает в себя на единой основе знакомство со всеми основными видами пространственных (пластических) искусств. Они осваиваются в контексте взаимодействия с другими искусствами, а также в контексте конкретных связей с жизнью общества и человека.</w:t>
      </w:r>
    </w:p>
    <w:bookmarkEnd w:id="0"/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 форме организации содержания и процесса педагогической деятельности программа интегрированная, на основе комбинирования нескольких видов деятельности (изобразительное творчество, декоративно-прикладное творчество, скульптура, аппликация, дизайн). Программа объединяет в целое отдельные области изучения изобразительного и изобразительного творчества на основе единства творческих познаний, выявляет единое основание в образовательной деятельности - освоение различных техник работы с разнообразными художественными материалами, развитие воображения, образного мышления - как ключевой момент эффективности применения полученных знаний для успешного решения творческих задач.</w:t>
      </w:r>
    </w:p>
    <w:p w:rsidR="00791D3C" w:rsidRPr="00184955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184955">
        <w:rPr>
          <w:rFonts w:ascii="Verdana" w:hAnsi="Verdana"/>
          <w:b/>
          <w:color w:val="000000"/>
          <w:sz w:val="21"/>
          <w:szCs w:val="21"/>
        </w:rPr>
        <w:t>Цель программы:</w:t>
      </w:r>
    </w:p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·         побуждение устойчивого интереса к творческой деятельности, стимулирование интереса воспитанников к самореализации в творческой изобразительной деятельности, поддержка инициативы воспитанников к творческой деятельности, формирование художественного кругозора и развитие способностей в различных видах художественно-творческой деятельности (графика, живопись, скульптура, аппликация, работа с природными материалами), способностей владеть разными художественными материалами и инструментами в изобразительной деятельности.</w:t>
      </w:r>
    </w:p>
    <w:p w:rsidR="00791D3C" w:rsidRPr="00184955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184955">
        <w:rPr>
          <w:rFonts w:ascii="Verdana" w:hAnsi="Verdana"/>
          <w:b/>
          <w:color w:val="000000"/>
          <w:sz w:val="21"/>
          <w:szCs w:val="21"/>
        </w:rPr>
        <w:t>Ожидаемые результаты:</w:t>
      </w:r>
    </w:p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Воспитанники проявляют устойчивый интерес к проявлению красоты в окружающем мире и искусстве; демонстрирует бережное отноше</w:t>
      </w:r>
      <w:r>
        <w:rPr>
          <w:rFonts w:ascii="Verdana" w:hAnsi="Verdana"/>
          <w:color w:val="000000"/>
          <w:sz w:val="21"/>
          <w:szCs w:val="21"/>
        </w:rPr>
        <w:softHyphen/>
        <w:t>ние к изо материалам, инструментам, своим и чужим продуктам творчества , произведениям искусства и памятникам культуры, проявляют исследовательский интерес, инициативу, самостоя</w:t>
      </w:r>
      <w:r>
        <w:rPr>
          <w:rFonts w:ascii="Verdana" w:hAnsi="Verdana"/>
          <w:color w:val="000000"/>
          <w:sz w:val="21"/>
          <w:szCs w:val="21"/>
        </w:rPr>
        <w:softHyphen/>
        <w:t>тельность и индивидуальность в процессе творческой деятельности; узнают, описывают некоторые известные произведения, способны анализировать их; умение самостоятельно оказать выбор изо инструментов, материалов, сюжета творческой работы; способны организовать рабочее место, проявление аккуратности в работе, приобретение художественно-творческих способностей в изобразительной деятельности: умение лепить из пластилина, пользоваться в рисовании карандашами, акварелью, гуашью, кистями, тычками из бумаги и губками, пользоваться клеем ПВА, клеем карандашом, ножницами , умение вырезать из бумаги и картона простые формы; творческий подход, умение активировать воображение и творческое мышление; способность взаимодействовать с другими воспитанниками группы; приобретают навыки рисования с натуры .</w:t>
      </w:r>
    </w:p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Перечень знаний, умений и </w:t>
      </w:r>
      <w:proofErr w:type="gramStart"/>
      <w:r>
        <w:rPr>
          <w:rFonts w:ascii="Verdana" w:hAnsi="Verdana"/>
          <w:color w:val="000000"/>
          <w:sz w:val="21"/>
          <w:szCs w:val="21"/>
        </w:rPr>
        <w:t>навыков ,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приобретенные по окончании 1 года обучения:</w:t>
      </w:r>
    </w:p>
    <w:p w:rsidR="00791D3C" w:rsidRDefault="00791D3C" w:rsidP="00791D3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свободное экспериментирование в создании образа, выборе изобразительного материала, инструмента, сюжета работы; техническая грамотность; организованность рабочего пространства, демонстрация культуры поведения; эстетическое отношение и художественно-творческие способности в изобразительной деятельности; умения работать с палитрой; умения рисовать разными техниками живописи; умения рисовать простыми и цветными карандашами; умение строить композицию рисунка ; умение строить фигуры животных , человека и карандашами; способность изображать животных, растений от пятна гуашью и акварелью, кистями и губками, тычками; творческий подход, </w:t>
      </w:r>
      <w:r>
        <w:rPr>
          <w:rFonts w:ascii="Verdana" w:hAnsi="Verdana"/>
          <w:color w:val="000000"/>
          <w:sz w:val="21"/>
          <w:szCs w:val="21"/>
        </w:rPr>
        <w:lastRenderedPageBreak/>
        <w:t>умение активировать воображение и творческое мышление; способность взаимодействовать с другими воспитанниками группы во время коллективной творческой деятельности; навыки изображения натюрморта разными изобразительными техниками ; первоначальные навыки изображения образа человека; умение изображать бытовые , праздничные сюжеты из жизни, исторические сюжеты; навыки выполнения изображения нетрадиционными техниками рисования; приобретенные навыки рисования с натуры.</w:t>
      </w:r>
    </w:p>
    <w:p w:rsidR="00791D3C" w:rsidRDefault="00791D3C" w:rsidP="00791D3C">
      <w:pPr>
        <w:spacing w:after="0"/>
        <w:ind w:firstLine="708"/>
        <w:jc w:val="both"/>
        <w:rPr>
          <w:lang w:eastAsia="ru-RU"/>
        </w:rPr>
      </w:pPr>
    </w:p>
    <w:p w:rsidR="00791D3C" w:rsidRDefault="00791D3C" w:rsidP="00791D3C">
      <w:pPr>
        <w:spacing w:after="0"/>
        <w:ind w:firstLine="708"/>
        <w:jc w:val="both"/>
        <w:rPr>
          <w:lang w:eastAsia="ru-RU"/>
        </w:rPr>
      </w:pPr>
    </w:p>
    <w:p w:rsidR="000273AA" w:rsidRDefault="000273AA"/>
    <w:sectPr w:rsidR="000273AA" w:rsidSect="00791D3C">
      <w:pgSz w:w="11906" w:h="16838"/>
      <w:pgMar w:top="1135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D7BE2"/>
    <w:multiLevelType w:val="hybridMultilevel"/>
    <w:tmpl w:val="1D38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E8"/>
    <w:rsid w:val="000273AA"/>
    <w:rsid w:val="001036E8"/>
    <w:rsid w:val="007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A3068-46AD-471A-A6E2-802614D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2021-04-16T09:36:00Z</dcterms:created>
  <dcterms:modified xsi:type="dcterms:W3CDTF">2021-04-16T09:38:00Z</dcterms:modified>
</cp:coreProperties>
</file>